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E8" w:rsidRPr="000B3BBB" w:rsidRDefault="009863E8" w:rsidP="009863E8">
      <w:pPr>
        <w:pStyle w:val="a5"/>
        <w:shd w:val="clear" w:color="auto" w:fill="FFFFFF"/>
        <w:spacing w:before="0" w:beforeAutospacing="0" w:after="225" w:afterAutospacing="0" w:line="360" w:lineRule="atLeast"/>
        <w:rPr>
          <w:rFonts w:cs="Arial"/>
          <w:color w:val="333333"/>
          <w:sz w:val="21"/>
          <w:szCs w:val="21"/>
        </w:rPr>
      </w:pPr>
      <w:r w:rsidRPr="000B3BBB">
        <w:rPr>
          <w:rFonts w:cs="Arial" w:hint="eastAsia"/>
          <w:color w:val="333333"/>
          <w:sz w:val="21"/>
          <w:szCs w:val="21"/>
        </w:rPr>
        <w:t>公主邮轮</w:t>
      </w:r>
    </w:p>
    <w:p w:rsidR="009863E8" w:rsidRPr="000B3BBB" w:rsidRDefault="009863E8" w:rsidP="009863E8">
      <w:pPr>
        <w:pStyle w:val="a5"/>
        <w:shd w:val="clear" w:color="auto" w:fill="FFFFFF"/>
        <w:spacing w:before="0" w:beforeAutospacing="0" w:after="225" w:afterAutospacing="0" w:line="360" w:lineRule="atLeast"/>
        <w:rPr>
          <w:rFonts w:cs="Arial"/>
          <w:color w:val="333333"/>
          <w:sz w:val="21"/>
          <w:szCs w:val="21"/>
        </w:rPr>
      </w:pPr>
      <w:r w:rsidRPr="000B3BBB">
        <w:rPr>
          <w:rFonts w:cs="Arial"/>
          <w:color w:val="333333"/>
          <w:sz w:val="21"/>
          <w:szCs w:val="21"/>
        </w:rPr>
        <w:t>全球第三大邮轮品牌--公主邮轮，隶属于全球最大的度假公司嘉年华集团。从1965年首航至今，50年来，公主邮轮一直致力于完善自我，始终以卓越的体验享誉世界。</w:t>
      </w:r>
    </w:p>
    <w:p w:rsidR="009863E8" w:rsidRPr="000B3BBB" w:rsidRDefault="009863E8" w:rsidP="009863E8">
      <w:pPr>
        <w:pStyle w:val="a5"/>
        <w:shd w:val="clear" w:color="auto" w:fill="FFFFFF"/>
        <w:spacing w:before="0" w:beforeAutospacing="0" w:after="225" w:afterAutospacing="0" w:line="360" w:lineRule="atLeast"/>
        <w:ind w:firstLine="480"/>
        <w:rPr>
          <w:rFonts w:cs="Arial"/>
          <w:color w:val="333333"/>
          <w:sz w:val="21"/>
          <w:szCs w:val="21"/>
        </w:rPr>
      </w:pPr>
      <w:r w:rsidRPr="000B3BBB">
        <w:rPr>
          <w:rFonts w:cs="Arial"/>
          <w:color w:val="333333"/>
          <w:sz w:val="21"/>
          <w:szCs w:val="21"/>
        </w:rPr>
        <w:t>身为业内的邮轮领航者，公主</w:t>
      </w:r>
      <w:hyperlink r:id="rId5" w:tgtFrame="_blank" w:history="1">
        <w:r w:rsidRPr="000B3BBB">
          <w:rPr>
            <w:rStyle w:val="a3"/>
            <w:rFonts w:cs="Arial"/>
            <w:color w:val="136EC2"/>
            <w:sz w:val="21"/>
            <w:szCs w:val="21"/>
          </w:rPr>
          <w:t>邮轮</w:t>
        </w:r>
      </w:hyperlink>
      <w:r w:rsidRPr="000B3BBB">
        <w:rPr>
          <w:rFonts w:cs="Arial"/>
          <w:color w:val="333333"/>
          <w:sz w:val="21"/>
          <w:szCs w:val="21"/>
        </w:rPr>
        <w:t>拥有18艘豪华邮轮的强大阵容，超过150条特色航线，带领宾客抵达约350个遍布全球的港口和目的地;而训练有素的25000名员工来自100多个国家地区，确保每位客人都能享受到海上东道主的贴心服务。</w:t>
      </w:r>
    </w:p>
    <w:p w:rsidR="009863E8" w:rsidRPr="000B3BBB" w:rsidRDefault="009863E8" w:rsidP="009863E8">
      <w:pPr>
        <w:pStyle w:val="a5"/>
        <w:shd w:val="clear" w:color="auto" w:fill="FFFFFF"/>
        <w:spacing w:before="0" w:beforeAutospacing="0" w:after="225" w:afterAutospacing="0" w:line="360" w:lineRule="atLeast"/>
        <w:ind w:firstLine="480"/>
        <w:rPr>
          <w:rFonts w:cs="Arial"/>
          <w:color w:val="333333"/>
          <w:sz w:val="21"/>
          <w:szCs w:val="21"/>
        </w:rPr>
      </w:pPr>
      <w:r w:rsidRPr="000B3BBB">
        <w:rPr>
          <w:rFonts w:cs="Arial"/>
          <w:color w:val="333333"/>
          <w:sz w:val="21"/>
          <w:szCs w:val="21"/>
        </w:rPr>
        <w:t>作为知名的</w:t>
      </w:r>
      <w:hyperlink r:id="rId6" w:tgtFrame="_blank" w:history="1">
        <w:r w:rsidRPr="000B3BBB">
          <w:rPr>
            <w:rStyle w:val="a3"/>
            <w:rFonts w:cs="Arial"/>
            <w:color w:val="136EC2"/>
            <w:sz w:val="21"/>
            <w:szCs w:val="21"/>
          </w:rPr>
          <w:t>邮轮</w:t>
        </w:r>
      </w:hyperlink>
      <w:r w:rsidRPr="000B3BBB">
        <w:rPr>
          <w:rFonts w:cs="Arial"/>
          <w:color w:val="333333"/>
          <w:sz w:val="21"/>
          <w:szCs w:val="21"/>
        </w:rPr>
        <w:t>品牌之一，公主邮轮在1965年首航，行驶墨西哥的单船航线。今天，公主邮轮已经发展成为世界第三大邮轮公司，以创新的船舶设计、多样化的船上体验和卓越的客户服务而闻名。公主邮轮被公认为全球邮轮的领导者，目前拥有18艘现代化邮轮，每年带领约170万宾客尽情游览世界各地的热门航行目的地。公主邮轮不但为宾客提供丰富的餐饮选择和完善的娱乐设施，更提供逾150个行程选择，享受3天至114天的难忘假期。</w:t>
      </w:r>
    </w:p>
    <w:p w:rsidR="009863E8" w:rsidRPr="000B3BBB" w:rsidRDefault="009863E8" w:rsidP="009863E8">
      <w:pPr>
        <w:pStyle w:val="a5"/>
        <w:shd w:val="clear" w:color="auto" w:fill="FFFFFF"/>
        <w:spacing w:before="0" w:beforeAutospacing="0" w:after="225" w:afterAutospacing="0" w:line="360" w:lineRule="atLeast"/>
        <w:ind w:firstLine="480"/>
        <w:rPr>
          <w:rFonts w:cs="Arial"/>
          <w:color w:val="333333"/>
          <w:sz w:val="21"/>
          <w:szCs w:val="21"/>
        </w:rPr>
      </w:pPr>
      <w:r w:rsidRPr="000B3BBB">
        <w:rPr>
          <w:rFonts w:cs="Arial"/>
          <w:color w:val="333333"/>
          <w:sz w:val="21"/>
          <w:szCs w:val="21"/>
        </w:rPr>
        <w:t>1977年，公主邮轮旗下的太平洋公主号作为美国电视剧《爱之船》的拍摄场地，成为家喻户晓的明星邮轮。这部周播电视剧吸引了数百万观众收看，并掀起了海上假期的旅游概念，轰动一时。从此，公主邮轮的名字及其"海上女巫"的品牌标识成为了邮轮度假的代名词。如今，这部电视剧依然在世界各地播出，也因推动邮轮行业的快速发展而受到赞誉。</w:t>
      </w:r>
    </w:p>
    <w:p w:rsidR="009863E8" w:rsidRPr="000B3BBB" w:rsidRDefault="009863E8" w:rsidP="009863E8">
      <w:pPr>
        <w:pStyle w:val="a5"/>
        <w:shd w:val="clear" w:color="auto" w:fill="FFFFFF"/>
        <w:spacing w:before="0" w:beforeAutospacing="0" w:after="225" w:afterAutospacing="0" w:line="360" w:lineRule="atLeast"/>
        <w:ind w:firstLine="480"/>
        <w:rPr>
          <w:rFonts w:cs="Arial"/>
          <w:color w:val="333333"/>
          <w:sz w:val="21"/>
          <w:szCs w:val="21"/>
        </w:rPr>
      </w:pPr>
      <w:r w:rsidRPr="000B3BBB">
        <w:rPr>
          <w:rFonts w:cs="Arial"/>
          <w:color w:val="333333"/>
          <w:sz w:val="21"/>
          <w:szCs w:val="21"/>
        </w:rPr>
        <w:t>2014年5月，公主邮轮旗下蓝宝石公主号开启以上海为母港的日韩航线，并带来全新邮轮体验--"公主礼遇"，为品位日渐提升的中国宾客提供优质和舒适的邮轮体验。</w:t>
      </w:r>
    </w:p>
    <w:p w:rsidR="009863E8" w:rsidRPr="000B3BBB" w:rsidRDefault="009863E8" w:rsidP="009863E8">
      <w:pPr>
        <w:pStyle w:val="a5"/>
        <w:shd w:val="clear" w:color="auto" w:fill="FFFFFF"/>
        <w:spacing w:before="0" w:beforeAutospacing="0" w:after="225" w:afterAutospacing="0" w:line="360" w:lineRule="atLeast"/>
        <w:ind w:firstLine="480"/>
        <w:rPr>
          <w:rFonts w:cs="Arial"/>
          <w:color w:val="333333"/>
          <w:sz w:val="21"/>
          <w:szCs w:val="21"/>
        </w:rPr>
      </w:pPr>
      <w:r w:rsidRPr="000B3BBB">
        <w:rPr>
          <w:rFonts w:cs="Arial"/>
          <w:color w:val="333333"/>
          <w:sz w:val="21"/>
          <w:szCs w:val="21"/>
        </w:rPr>
        <w:t>2015年,恰逢公主邮轮50周年庆典，公主邮轮携全新的公主礼遇，华丽回归，开启新旅程。</w:t>
      </w:r>
    </w:p>
    <w:p w:rsidR="009863E8" w:rsidRPr="000B3BBB" w:rsidRDefault="009863E8" w:rsidP="009863E8">
      <w:pPr>
        <w:pStyle w:val="a5"/>
        <w:shd w:val="clear" w:color="auto" w:fill="FFFFFF"/>
        <w:spacing w:before="0" w:beforeAutospacing="0" w:after="225" w:afterAutospacing="0" w:line="360" w:lineRule="atLeast"/>
        <w:ind w:firstLine="480"/>
        <w:rPr>
          <w:rFonts w:cs="Arial"/>
          <w:color w:val="333333"/>
          <w:sz w:val="21"/>
          <w:szCs w:val="21"/>
        </w:rPr>
      </w:pPr>
      <w:bookmarkStart w:id="0" w:name="2397185-2534611-1_2"/>
      <w:bookmarkEnd w:id="0"/>
      <w:r w:rsidRPr="000B3BBB">
        <w:rPr>
          <w:rFonts w:cs="Arial"/>
          <w:color w:val="333333"/>
          <w:sz w:val="21"/>
          <w:szCs w:val="21"/>
        </w:rPr>
        <w:t>从成立之初，公主邮轮就不断为邮轮行业开辟新的道路，致力于满足当今宾客的各种需求。实际上，许多公主邮轮首创的概念随后都被整个邮轮业所采纳。</w:t>
      </w:r>
    </w:p>
    <w:p w:rsidR="009863E8" w:rsidRPr="000B3BBB" w:rsidRDefault="009863E8" w:rsidP="009863E8">
      <w:pPr>
        <w:pStyle w:val="a5"/>
        <w:shd w:val="clear" w:color="auto" w:fill="FFFFFF"/>
        <w:spacing w:before="0" w:beforeAutospacing="0" w:after="225" w:afterAutospacing="0" w:line="360" w:lineRule="atLeast"/>
        <w:ind w:firstLine="480"/>
        <w:rPr>
          <w:rFonts w:cs="Arial"/>
          <w:color w:val="333333"/>
          <w:sz w:val="21"/>
          <w:szCs w:val="21"/>
        </w:rPr>
      </w:pPr>
      <w:r w:rsidRPr="000B3BBB">
        <w:rPr>
          <w:rFonts w:cs="Arial"/>
          <w:color w:val="333333"/>
          <w:sz w:val="21"/>
          <w:szCs w:val="21"/>
        </w:rPr>
        <w:t>公主邮轮长期以来在船舶建造方面保持领先地位，打造独具个性的船舶外形，尤为值得一提的是其设计的一系列的邮轮奢享设施--私人阳台舱 。20世纪80年代，公主邮轮率先推出价格亲民的私人阳台，此前只有昂贵的邮轮套房才配备豪华的阳台设施 。目前，公主邮轮旗下船队的私人阳台舱在所有舱房中的占比居于行业前列。20世纪90年代中期，公主邮轮率先提出让宾客自主选择邮轮体验的概念，引入各种方便灵活的船上设施、娱乐活动和餐饮服务，以打造个性化的海上假期 。这家公司还率先推出24小时餐饮服务和第一家全天候入席餐厅。2001年，公主邮轮进一步改革餐饮选择，成为首家让宾客自主选择主餐厅用餐体验的邮轮公司，宾客既可以选择传统梯次用餐，也可以依个人偏好随时入席品尝佳肴。</w:t>
      </w:r>
    </w:p>
    <w:p w:rsidR="009863E8" w:rsidRPr="000B3BBB" w:rsidRDefault="009863E8" w:rsidP="000B3BBB">
      <w:pPr>
        <w:pStyle w:val="a5"/>
        <w:shd w:val="clear" w:color="auto" w:fill="FFFFFF"/>
        <w:spacing w:before="0" w:beforeAutospacing="0" w:after="225" w:afterAutospacing="0" w:line="360" w:lineRule="atLeast"/>
        <w:ind w:firstLine="480"/>
        <w:rPr>
          <w:rFonts w:cs="Arial"/>
          <w:color w:val="333333"/>
          <w:sz w:val="21"/>
          <w:szCs w:val="21"/>
        </w:rPr>
      </w:pPr>
      <w:r w:rsidRPr="000B3BBB">
        <w:rPr>
          <w:rFonts w:cs="Arial"/>
          <w:color w:val="333333"/>
          <w:sz w:val="21"/>
          <w:szCs w:val="21"/>
        </w:rPr>
        <w:t>公主邮轮多年来打造的其他创新举措包括设立首家海上婚礼教堂，为新人主持现代时尚的海上婚礼 ;具有时代广场风格的星空影院，在泳池边的银幕放映电影 ;以及圣殿成人</w:t>
      </w:r>
      <w:r w:rsidRPr="000B3BBB">
        <w:rPr>
          <w:rFonts w:cs="Arial"/>
          <w:color w:val="333333"/>
          <w:sz w:val="21"/>
          <w:szCs w:val="21"/>
        </w:rPr>
        <w:lastRenderedPageBreak/>
        <w:t>休憩区，只对成人开放，这片宁静绿洲深受前来休闲放松的宾客欢迎。</w:t>
      </w:r>
      <w:bookmarkStart w:id="1" w:name="2397185-2534611-1_3"/>
      <w:bookmarkEnd w:id="1"/>
      <w:r w:rsidRPr="000B3BBB">
        <w:rPr>
          <w:color w:val="333333"/>
          <w:sz w:val="21"/>
          <w:szCs w:val="21"/>
        </w:rPr>
        <w:t>公主邮轮提供150多条不同的航线，遍布六大洲，停靠全世界350多个港口和目的地，宾客有机会借此游览世界各地风光。公主邮轮的航线目的地包括加勒比海、阿拉斯加、巴拿马运河、欧洲、墨西哥、南美洲、澳大利亚/新西兰、南太平洋、夏威夷、塔希提岛/法属波利尼西亚、亚洲、印度、非洲、加拿大/新英格兰地区和环球航线。此外，全球各地的岸上观光将进一步丰富宾客们的邮轮体验，而公主邮轮的陆地行程往往能让宾客畅享海上美妙航程的同时饱览陆上风光。</w:t>
      </w:r>
    </w:p>
    <w:p w:rsidR="009863E8" w:rsidRPr="000B3BBB" w:rsidRDefault="009863E8" w:rsidP="009863E8">
      <w:pPr>
        <w:pStyle w:val="a5"/>
        <w:spacing w:before="0" w:beforeAutospacing="0" w:after="225" w:afterAutospacing="0" w:line="360" w:lineRule="atLeast"/>
        <w:ind w:firstLine="480"/>
        <w:rPr>
          <w:color w:val="333333"/>
          <w:sz w:val="21"/>
          <w:szCs w:val="21"/>
        </w:rPr>
      </w:pPr>
      <w:r w:rsidRPr="000B3BBB">
        <w:rPr>
          <w:color w:val="333333"/>
          <w:sz w:val="21"/>
          <w:szCs w:val="21"/>
        </w:rPr>
        <w:t>值得一提的是，作为阿拉斯加湾航线游的领导者，公主邮轮在阿拉斯加这一美国第49州拥有非常重要的一席之地。总部位于西雅图的公主邮轮在享有"夜半太阳国"之称的阿拉斯加拥有众多的壮美陆上和海上旅游线路。作为阿拉斯加邮轮旅游公司，公主邮轮在此运营多达八艘邮轮、五栋河畔原野木屋旅馆、豪华观光车队和豪华观景专列--便于宾客进入阿拉斯加内陆，享受其绝无仅有的"深入旷野"的专享体验。因此，公主邮轮的宾客可在此一站式尽享邮轮和岸上美妙旅程，饱览阿拉斯加最热门景点。</w:t>
      </w:r>
    </w:p>
    <w:p w:rsidR="00A5677F" w:rsidRPr="00A5677F" w:rsidRDefault="00A5677F" w:rsidP="00D31D50">
      <w:pPr>
        <w:spacing w:line="220" w:lineRule="atLeast"/>
        <w:rPr>
          <w:rFonts w:asciiTheme="minorEastAsia" w:eastAsiaTheme="minorEastAsia" w:hAnsiTheme="minorEastAsia"/>
          <w:sz w:val="21"/>
          <w:szCs w:val="21"/>
        </w:rPr>
      </w:pPr>
    </w:p>
    <w:sectPr w:rsidR="00A5677F" w:rsidRPr="00A5677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73C93"/>
    <w:multiLevelType w:val="multilevel"/>
    <w:tmpl w:val="29E6D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6519E"/>
    <w:rsid w:val="000B3BBB"/>
    <w:rsid w:val="00323B43"/>
    <w:rsid w:val="003D37D8"/>
    <w:rsid w:val="00426133"/>
    <w:rsid w:val="004358AB"/>
    <w:rsid w:val="00660021"/>
    <w:rsid w:val="008B7726"/>
    <w:rsid w:val="009863E8"/>
    <w:rsid w:val="00A51643"/>
    <w:rsid w:val="00A5677F"/>
    <w:rsid w:val="00CA6738"/>
    <w:rsid w:val="00D31D50"/>
    <w:rsid w:val="00F473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06519E"/>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06519E"/>
    <w:pPr>
      <w:adjustRightInd/>
      <w:snapToGrid/>
      <w:spacing w:before="100" w:beforeAutospacing="1" w:after="100" w:afterAutospacing="1"/>
      <w:outlineLvl w:val="1"/>
    </w:pPr>
    <w:rPr>
      <w:rFonts w:ascii="宋体" w:eastAsia="宋体" w:hAnsi="宋体" w:cs="宋体"/>
      <w:b/>
      <w:bCs/>
      <w:sz w:val="36"/>
      <w:szCs w:val="36"/>
    </w:rPr>
  </w:style>
  <w:style w:type="paragraph" w:styleId="3">
    <w:name w:val="heading 3"/>
    <w:basedOn w:val="a"/>
    <w:next w:val="a"/>
    <w:link w:val="3Char"/>
    <w:uiPriority w:val="9"/>
    <w:semiHidden/>
    <w:unhideWhenUsed/>
    <w:qFormat/>
    <w:rsid w:val="009863E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519E"/>
    <w:rPr>
      <w:rFonts w:ascii="宋体" w:eastAsia="宋体" w:hAnsi="宋体" w:cs="宋体"/>
      <w:b/>
      <w:bCs/>
      <w:kern w:val="36"/>
      <w:sz w:val="48"/>
      <w:szCs w:val="48"/>
    </w:rPr>
  </w:style>
  <w:style w:type="character" w:customStyle="1" w:styleId="2Char">
    <w:name w:val="标题 2 Char"/>
    <w:basedOn w:val="a0"/>
    <w:link w:val="2"/>
    <w:uiPriority w:val="9"/>
    <w:rsid w:val="0006519E"/>
    <w:rPr>
      <w:rFonts w:ascii="宋体" w:eastAsia="宋体" w:hAnsi="宋体" w:cs="宋体"/>
      <w:b/>
      <w:bCs/>
      <w:sz w:val="36"/>
      <w:szCs w:val="36"/>
    </w:rPr>
  </w:style>
  <w:style w:type="character" w:customStyle="1" w:styleId="apple-converted-space">
    <w:name w:val="apple-converted-space"/>
    <w:basedOn w:val="a0"/>
    <w:rsid w:val="0006519E"/>
  </w:style>
  <w:style w:type="character" w:styleId="a3">
    <w:name w:val="Hyperlink"/>
    <w:basedOn w:val="a0"/>
    <w:uiPriority w:val="99"/>
    <w:semiHidden/>
    <w:unhideWhenUsed/>
    <w:rsid w:val="0006519E"/>
    <w:rPr>
      <w:color w:val="0000FF"/>
      <w:u w:val="single"/>
    </w:rPr>
  </w:style>
  <w:style w:type="character" w:styleId="a4">
    <w:name w:val="Strong"/>
    <w:basedOn w:val="a0"/>
    <w:uiPriority w:val="22"/>
    <w:qFormat/>
    <w:rsid w:val="0006519E"/>
    <w:rPr>
      <w:b/>
      <w:bCs/>
    </w:rPr>
  </w:style>
  <w:style w:type="character" w:customStyle="1" w:styleId="index">
    <w:name w:val="index"/>
    <w:basedOn w:val="a0"/>
    <w:rsid w:val="0006519E"/>
  </w:style>
  <w:style w:type="character" w:customStyle="1" w:styleId="text">
    <w:name w:val="text"/>
    <w:basedOn w:val="a0"/>
    <w:rsid w:val="0006519E"/>
  </w:style>
  <w:style w:type="paragraph" w:styleId="a5">
    <w:name w:val="Normal (Web)"/>
    <w:basedOn w:val="a"/>
    <w:uiPriority w:val="99"/>
    <w:unhideWhenUsed/>
    <w:rsid w:val="00A5677F"/>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
    <w:uiPriority w:val="99"/>
    <w:semiHidden/>
    <w:unhideWhenUsed/>
    <w:rsid w:val="00A5677F"/>
    <w:pPr>
      <w:spacing w:after="0"/>
    </w:pPr>
    <w:rPr>
      <w:sz w:val="18"/>
      <w:szCs w:val="18"/>
    </w:rPr>
  </w:style>
  <w:style w:type="character" w:customStyle="1" w:styleId="Char">
    <w:name w:val="批注框文本 Char"/>
    <w:basedOn w:val="a0"/>
    <w:link w:val="a6"/>
    <w:uiPriority w:val="99"/>
    <w:semiHidden/>
    <w:rsid w:val="00A5677F"/>
    <w:rPr>
      <w:rFonts w:ascii="Tahoma" w:hAnsi="Tahoma"/>
      <w:sz w:val="18"/>
      <w:szCs w:val="18"/>
    </w:rPr>
  </w:style>
  <w:style w:type="character" w:customStyle="1" w:styleId="show-img-bd">
    <w:name w:val="show-img-bd"/>
    <w:basedOn w:val="a0"/>
    <w:rsid w:val="00A5677F"/>
  </w:style>
  <w:style w:type="character" w:customStyle="1" w:styleId="3Char">
    <w:name w:val="标题 3 Char"/>
    <w:basedOn w:val="a0"/>
    <w:link w:val="3"/>
    <w:uiPriority w:val="9"/>
    <w:semiHidden/>
    <w:rsid w:val="009863E8"/>
    <w:rPr>
      <w:rFonts w:ascii="Tahoma" w:hAnsi="Tahoma"/>
      <w:b/>
      <w:bCs/>
      <w:sz w:val="32"/>
      <w:szCs w:val="32"/>
    </w:rPr>
  </w:style>
</w:styles>
</file>

<file path=word/webSettings.xml><?xml version="1.0" encoding="utf-8"?>
<w:webSettings xmlns:r="http://schemas.openxmlformats.org/officeDocument/2006/relationships" xmlns:w="http://schemas.openxmlformats.org/wordprocessingml/2006/main">
  <w:divs>
    <w:div w:id="367492291">
      <w:bodyDiv w:val="1"/>
      <w:marLeft w:val="0"/>
      <w:marRight w:val="0"/>
      <w:marTop w:val="0"/>
      <w:marBottom w:val="0"/>
      <w:divBdr>
        <w:top w:val="none" w:sz="0" w:space="0" w:color="auto"/>
        <w:left w:val="none" w:sz="0" w:space="0" w:color="auto"/>
        <w:bottom w:val="none" w:sz="0" w:space="0" w:color="auto"/>
        <w:right w:val="none" w:sz="0" w:space="0" w:color="auto"/>
      </w:divBdr>
      <w:divsChild>
        <w:div w:id="452747323">
          <w:marLeft w:val="0"/>
          <w:marRight w:val="0"/>
          <w:marTop w:val="0"/>
          <w:marBottom w:val="0"/>
          <w:divBdr>
            <w:top w:val="none" w:sz="0" w:space="0" w:color="auto"/>
            <w:left w:val="none" w:sz="0" w:space="0" w:color="auto"/>
            <w:bottom w:val="none" w:sz="0" w:space="0" w:color="auto"/>
            <w:right w:val="none" w:sz="0" w:space="0" w:color="auto"/>
          </w:divBdr>
          <w:divsChild>
            <w:div w:id="40441021">
              <w:marLeft w:val="0"/>
              <w:marRight w:val="0"/>
              <w:marTop w:val="0"/>
              <w:marBottom w:val="0"/>
              <w:divBdr>
                <w:top w:val="none" w:sz="0" w:space="0" w:color="auto"/>
                <w:left w:val="none" w:sz="0" w:space="0" w:color="auto"/>
                <w:bottom w:val="none" w:sz="0" w:space="0" w:color="auto"/>
                <w:right w:val="none" w:sz="0" w:space="0" w:color="auto"/>
              </w:divBdr>
              <w:divsChild>
                <w:div w:id="3988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2951">
      <w:bodyDiv w:val="1"/>
      <w:marLeft w:val="0"/>
      <w:marRight w:val="0"/>
      <w:marTop w:val="0"/>
      <w:marBottom w:val="0"/>
      <w:divBdr>
        <w:top w:val="none" w:sz="0" w:space="0" w:color="auto"/>
        <w:left w:val="none" w:sz="0" w:space="0" w:color="auto"/>
        <w:bottom w:val="none" w:sz="0" w:space="0" w:color="auto"/>
        <w:right w:val="none" w:sz="0" w:space="0" w:color="auto"/>
      </w:divBdr>
      <w:divsChild>
        <w:div w:id="1583677761">
          <w:marLeft w:val="0"/>
          <w:marRight w:val="0"/>
          <w:marTop w:val="0"/>
          <w:marBottom w:val="0"/>
          <w:divBdr>
            <w:top w:val="none" w:sz="0" w:space="0" w:color="auto"/>
            <w:left w:val="none" w:sz="0" w:space="0" w:color="auto"/>
            <w:bottom w:val="none" w:sz="0" w:space="0" w:color="auto"/>
            <w:right w:val="none" w:sz="0" w:space="0" w:color="auto"/>
          </w:divBdr>
        </w:div>
      </w:divsChild>
    </w:div>
    <w:div w:id="1273319632">
      <w:bodyDiv w:val="1"/>
      <w:marLeft w:val="0"/>
      <w:marRight w:val="0"/>
      <w:marTop w:val="0"/>
      <w:marBottom w:val="0"/>
      <w:divBdr>
        <w:top w:val="none" w:sz="0" w:space="0" w:color="auto"/>
        <w:left w:val="none" w:sz="0" w:space="0" w:color="auto"/>
        <w:bottom w:val="none" w:sz="0" w:space="0" w:color="auto"/>
        <w:right w:val="none" w:sz="0" w:space="0" w:color="auto"/>
      </w:divBdr>
      <w:divsChild>
        <w:div w:id="159782166">
          <w:marLeft w:val="0"/>
          <w:marRight w:val="0"/>
          <w:marTop w:val="0"/>
          <w:marBottom w:val="0"/>
          <w:divBdr>
            <w:top w:val="none" w:sz="0" w:space="0" w:color="auto"/>
            <w:left w:val="none" w:sz="0" w:space="0" w:color="auto"/>
            <w:bottom w:val="none" w:sz="0" w:space="0" w:color="auto"/>
            <w:right w:val="none" w:sz="0" w:space="0" w:color="auto"/>
          </w:divBdr>
          <w:divsChild>
            <w:div w:id="1063718006">
              <w:marLeft w:val="0"/>
              <w:marRight w:val="0"/>
              <w:marTop w:val="0"/>
              <w:marBottom w:val="0"/>
              <w:divBdr>
                <w:top w:val="none" w:sz="0" w:space="0" w:color="auto"/>
                <w:left w:val="none" w:sz="0" w:space="0" w:color="auto"/>
                <w:bottom w:val="none" w:sz="0" w:space="0" w:color="auto"/>
                <w:right w:val="none" w:sz="0" w:space="0" w:color="auto"/>
              </w:divBdr>
              <w:divsChild>
                <w:div w:id="14214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81166">
      <w:bodyDiv w:val="1"/>
      <w:marLeft w:val="0"/>
      <w:marRight w:val="0"/>
      <w:marTop w:val="0"/>
      <w:marBottom w:val="0"/>
      <w:divBdr>
        <w:top w:val="none" w:sz="0" w:space="0" w:color="auto"/>
        <w:left w:val="none" w:sz="0" w:space="0" w:color="auto"/>
        <w:bottom w:val="none" w:sz="0" w:space="0" w:color="auto"/>
        <w:right w:val="none" w:sz="0" w:space="0" w:color="auto"/>
      </w:divBdr>
      <w:divsChild>
        <w:div w:id="833104946">
          <w:marLeft w:val="0"/>
          <w:marRight w:val="0"/>
          <w:marTop w:val="150"/>
          <w:marBottom w:val="150"/>
          <w:divBdr>
            <w:top w:val="none" w:sz="0" w:space="0" w:color="auto"/>
            <w:left w:val="none" w:sz="0" w:space="0" w:color="auto"/>
            <w:bottom w:val="none" w:sz="0" w:space="0" w:color="auto"/>
            <w:right w:val="none" w:sz="0" w:space="0" w:color="auto"/>
          </w:divBdr>
        </w:div>
        <w:div w:id="1097869162">
          <w:marLeft w:val="0"/>
          <w:marRight w:val="0"/>
          <w:marTop w:val="0"/>
          <w:marBottom w:val="225"/>
          <w:divBdr>
            <w:top w:val="none" w:sz="0" w:space="0" w:color="auto"/>
            <w:left w:val="none" w:sz="0" w:space="0" w:color="auto"/>
            <w:bottom w:val="none" w:sz="0" w:space="0" w:color="auto"/>
            <w:right w:val="none" w:sz="0" w:space="0" w:color="auto"/>
          </w:divBdr>
          <w:divsChild>
            <w:div w:id="158161224">
              <w:marLeft w:val="0"/>
              <w:marRight w:val="0"/>
              <w:marTop w:val="0"/>
              <w:marBottom w:val="225"/>
              <w:divBdr>
                <w:top w:val="none" w:sz="0" w:space="0" w:color="auto"/>
                <w:left w:val="none" w:sz="0" w:space="0" w:color="auto"/>
                <w:bottom w:val="none" w:sz="0" w:space="0" w:color="auto"/>
                <w:right w:val="none" w:sz="0" w:space="0" w:color="auto"/>
              </w:divBdr>
            </w:div>
          </w:divsChild>
        </w:div>
        <w:div w:id="635719664">
          <w:marLeft w:val="0"/>
          <w:marRight w:val="0"/>
          <w:marTop w:val="300"/>
          <w:marBottom w:val="525"/>
          <w:divBdr>
            <w:top w:val="none" w:sz="0" w:space="0" w:color="auto"/>
            <w:left w:val="none" w:sz="0" w:space="0" w:color="auto"/>
            <w:bottom w:val="none" w:sz="0" w:space="0" w:color="auto"/>
            <w:right w:val="none" w:sz="0" w:space="0" w:color="auto"/>
          </w:divBdr>
        </w:div>
        <w:div w:id="958686852">
          <w:marLeft w:val="0"/>
          <w:marRight w:val="0"/>
          <w:marTop w:val="525"/>
          <w:marBottom w:val="525"/>
          <w:divBdr>
            <w:top w:val="none" w:sz="0" w:space="0" w:color="auto"/>
            <w:left w:val="none" w:sz="0" w:space="0" w:color="auto"/>
            <w:bottom w:val="none" w:sz="0" w:space="0" w:color="auto"/>
            <w:right w:val="none" w:sz="0" w:space="0" w:color="auto"/>
          </w:divBdr>
          <w:divsChild>
            <w:div w:id="364135717">
              <w:marLeft w:val="0"/>
              <w:marRight w:val="0"/>
              <w:marTop w:val="0"/>
              <w:marBottom w:val="0"/>
              <w:divBdr>
                <w:top w:val="single" w:sz="6" w:space="0" w:color="DDDDDD"/>
                <w:left w:val="none" w:sz="0" w:space="0" w:color="auto"/>
                <w:bottom w:val="single" w:sz="6" w:space="0" w:color="DDDDDD"/>
                <w:right w:val="none" w:sz="0" w:space="0" w:color="auto"/>
              </w:divBdr>
              <w:divsChild>
                <w:div w:id="427234946">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828857967">
          <w:marLeft w:val="-450"/>
          <w:marRight w:val="0"/>
          <w:marTop w:val="525"/>
          <w:marBottom w:val="225"/>
          <w:divBdr>
            <w:top w:val="none" w:sz="0" w:space="0" w:color="auto"/>
            <w:left w:val="single" w:sz="48" w:space="0" w:color="4F9CEE"/>
            <w:bottom w:val="none" w:sz="0" w:space="0" w:color="auto"/>
            <w:right w:val="none" w:sz="0" w:space="0" w:color="auto"/>
          </w:divBdr>
        </w:div>
        <w:div w:id="1258440107">
          <w:marLeft w:val="0"/>
          <w:marRight w:val="0"/>
          <w:marTop w:val="0"/>
          <w:marBottom w:val="225"/>
          <w:divBdr>
            <w:top w:val="none" w:sz="0" w:space="0" w:color="auto"/>
            <w:left w:val="none" w:sz="0" w:space="0" w:color="auto"/>
            <w:bottom w:val="none" w:sz="0" w:space="0" w:color="auto"/>
            <w:right w:val="none" w:sz="0" w:space="0" w:color="auto"/>
          </w:divBdr>
        </w:div>
        <w:div w:id="1012684778">
          <w:marLeft w:val="0"/>
          <w:marRight w:val="0"/>
          <w:marTop w:val="0"/>
          <w:marBottom w:val="225"/>
          <w:divBdr>
            <w:top w:val="none" w:sz="0" w:space="0" w:color="auto"/>
            <w:left w:val="none" w:sz="0" w:space="0" w:color="auto"/>
            <w:bottom w:val="none" w:sz="0" w:space="0" w:color="auto"/>
            <w:right w:val="none" w:sz="0" w:space="0" w:color="auto"/>
          </w:divBdr>
        </w:div>
        <w:div w:id="1621574496">
          <w:marLeft w:val="-450"/>
          <w:marRight w:val="0"/>
          <w:marTop w:val="525"/>
          <w:marBottom w:val="225"/>
          <w:divBdr>
            <w:top w:val="none" w:sz="0" w:space="0" w:color="auto"/>
            <w:left w:val="single" w:sz="48" w:space="0" w:color="4F9CEE"/>
            <w:bottom w:val="none" w:sz="0" w:space="0" w:color="auto"/>
            <w:right w:val="none" w:sz="0" w:space="0" w:color="auto"/>
          </w:divBdr>
        </w:div>
        <w:div w:id="1223755488">
          <w:marLeft w:val="0"/>
          <w:marRight w:val="0"/>
          <w:marTop w:val="0"/>
          <w:marBottom w:val="225"/>
          <w:divBdr>
            <w:top w:val="none" w:sz="0" w:space="0" w:color="auto"/>
            <w:left w:val="none" w:sz="0" w:space="0" w:color="auto"/>
            <w:bottom w:val="none" w:sz="0" w:space="0" w:color="auto"/>
            <w:right w:val="none" w:sz="0" w:space="0" w:color="auto"/>
          </w:divBdr>
        </w:div>
      </w:divsChild>
    </w:div>
    <w:div w:id="1495997583">
      <w:bodyDiv w:val="1"/>
      <w:marLeft w:val="0"/>
      <w:marRight w:val="0"/>
      <w:marTop w:val="0"/>
      <w:marBottom w:val="0"/>
      <w:divBdr>
        <w:top w:val="none" w:sz="0" w:space="0" w:color="auto"/>
        <w:left w:val="none" w:sz="0" w:space="0" w:color="auto"/>
        <w:bottom w:val="none" w:sz="0" w:space="0" w:color="auto"/>
        <w:right w:val="none" w:sz="0" w:space="0" w:color="auto"/>
      </w:divBdr>
    </w:div>
    <w:div w:id="1963422205">
      <w:bodyDiv w:val="1"/>
      <w:marLeft w:val="0"/>
      <w:marRight w:val="0"/>
      <w:marTop w:val="0"/>
      <w:marBottom w:val="0"/>
      <w:divBdr>
        <w:top w:val="none" w:sz="0" w:space="0" w:color="auto"/>
        <w:left w:val="none" w:sz="0" w:space="0" w:color="auto"/>
        <w:bottom w:val="none" w:sz="0" w:space="0" w:color="auto"/>
        <w:right w:val="none" w:sz="0" w:space="0" w:color="auto"/>
      </w:divBdr>
      <w:divsChild>
        <w:div w:id="835419574">
          <w:marLeft w:val="0"/>
          <w:marRight w:val="0"/>
          <w:marTop w:val="0"/>
          <w:marBottom w:val="0"/>
          <w:divBdr>
            <w:top w:val="none" w:sz="0" w:space="0" w:color="auto"/>
            <w:left w:val="none" w:sz="0" w:space="0" w:color="auto"/>
            <w:bottom w:val="none" w:sz="0" w:space="0" w:color="auto"/>
            <w:right w:val="none" w:sz="0" w:space="0" w:color="auto"/>
          </w:divBdr>
        </w:div>
        <w:div w:id="1581671919">
          <w:marLeft w:val="0"/>
          <w:marRight w:val="0"/>
          <w:marTop w:val="0"/>
          <w:marBottom w:val="0"/>
          <w:divBdr>
            <w:top w:val="none" w:sz="0" w:space="0" w:color="auto"/>
            <w:left w:val="none" w:sz="0" w:space="0" w:color="auto"/>
            <w:bottom w:val="none" w:sz="0" w:space="0" w:color="auto"/>
            <w:right w:val="none" w:sz="0" w:space="0" w:color="auto"/>
          </w:divBdr>
        </w:div>
        <w:div w:id="494035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so.com/doc/5778489-5991271.html" TargetMode="External"/><Relationship Id="rId5" Type="http://schemas.openxmlformats.org/officeDocument/2006/relationships/hyperlink" Target="https://baike.so.com/doc/577848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2017-11-06T06:37:00Z</dcterms:created>
  <dcterms:modified xsi:type="dcterms:W3CDTF">2017-11-07T03:57:00Z</dcterms:modified>
</cp:coreProperties>
</file>